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55F64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[QUEM É VOCÊ]</w:t>
      </w:r>
    </w:p>
    <w:p w14:paraId="053957D3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TODOS</w:t>
      </w:r>
    </w:p>
    <w:p w14:paraId="03EADAA0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[DE ONDE VOCÊ É?]</w:t>
      </w:r>
    </w:p>
    <w:p w14:paraId="63D1DC9A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NACIONAL</w:t>
      </w:r>
    </w:p>
    <w:p w14:paraId="0508EDCB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[SUGESTÃO DE IMAGEM]</w:t>
      </w:r>
    </w:p>
    <w:p w14:paraId="42974329" w14:textId="77777777" w:rsidR="00762164" w:rsidRPr="00762164" w:rsidRDefault="00097BC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4" w:history="1">
        <w:r w:rsidR="00762164" w:rsidRPr="00762164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https://www.shutterstock.com/pt/image-photo/elbow-bump-new-novel-greeting-avoid-1664361598</w:t>
        </w:r>
      </w:hyperlink>
    </w:p>
    <w:p w14:paraId="3FF8617F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[CHAMADA]</w:t>
      </w:r>
    </w:p>
    <w:p w14:paraId="36C12AAA" w14:textId="34632975" w:rsidR="00762164" w:rsidRPr="00762164" w:rsidRDefault="00961F61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CORONAVÍ</w:t>
      </w:r>
      <w:r w:rsidR="00762164" w:rsidRPr="00762164">
        <w:rPr>
          <w:rFonts w:asciiTheme="minorHAnsi" w:hAnsiTheme="minorHAnsi" w:cstheme="minorHAnsi"/>
          <w:b/>
          <w:bCs/>
          <w:color w:val="000000"/>
          <w:sz w:val="22"/>
          <w:szCs w:val="22"/>
        </w:rPr>
        <w:t>RUS: Inep institui protocolo para visitas</w:t>
      </w:r>
    </w:p>
    <w:p w14:paraId="2B8E9A52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i/>
          <w:iCs/>
          <w:color w:val="000000"/>
          <w:sz w:val="22"/>
          <w:szCs w:val="22"/>
        </w:rPr>
        <w:t>Avaliadores e Instituições de Educação Superior deverão observar diretrizes de biossegurança, normas locais e recomendações dos locais visitados</w:t>
      </w:r>
    </w:p>
    <w:p w14:paraId="18C2F81C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[CORPO]</w:t>
      </w:r>
    </w:p>
    <w:p w14:paraId="0AB5061E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Os integrantes do Banco de Avaliadores do Sistema Nacional de Avaliação da Educação Superior (</w:t>
      </w:r>
      <w:proofErr w:type="spellStart"/>
      <w:r w:rsidRPr="00762164">
        <w:rPr>
          <w:rFonts w:asciiTheme="minorHAnsi" w:hAnsiTheme="minorHAnsi" w:cstheme="minorHAnsi"/>
          <w:color w:val="000000"/>
          <w:sz w:val="22"/>
          <w:szCs w:val="22"/>
        </w:rPr>
        <w:t>BASis</w:t>
      </w:r>
      <w:proofErr w:type="spellEnd"/>
      <w:r w:rsidRPr="00762164">
        <w:rPr>
          <w:rFonts w:asciiTheme="minorHAnsi" w:hAnsiTheme="minorHAnsi" w:cstheme="minorHAnsi"/>
          <w:color w:val="000000"/>
          <w:sz w:val="22"/>
          <w:szCs w:val="22"/>
        </w:rPr>
        <w:t>), do Banco de Avaliadores das Escolas de Governo, além das Instituições de Educação Superior (IES) deverão seguir um protocolo de visitas determinado pelo Instituto Nacional de Estudos e Pesquisas Educacionais Anísio Teixeira (Inep) durante o período de emergência sanitária.</w:t>
      </w:r>
    </w:p>
    <w:p w14:paraId="5DB86C5C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 xml:space="preserve">A determinação publicada no Diário Oficial da União institui o Protocolo de Biossegurança para avaliações externas </w:t>
      </w:r>
      <w:r w:rsidRPr="00177D9F">
        <w:rPr>
          <w:rFonts w:asciiTheme="minorHAnsi" w:hAnsiTheme="minorHAnsi" w:cstheme="minorHAnsi"/>
          <w:i/>
          <w:color w:val="000000"/>
          <w:sz w:val="22"/>
          <w:szCs w:val="22"/>
        </w:rPr>
        <w:t>in loco</w:t>
      </w:r>
      <w:r w:rsidRPr="00762164">
        <w:rPr>
          <w:rFonts w:asciiTheme="minorHAnsi" w:hAnsiTheme="minorHAnsi" w:cstheme="minorHAnsi"/>
          <w:color w:val="000000"/>
          <w:sz w:val="22"/>
          <w:szCs w:val="22"/>
        </w:rPr>
        <w:t>. (</w:t>
      </w:r>
      <w:proofErr w:type="spellStart"/>
      <w:r w:rsidRPr="00762164">
        <w:rPr>
          <w:rFonts w:asciiTheme="minorHAnsi" w:hAnsiTheme="minorHAnsi" w:cstheme="minorHAnsi"/>
          <w:color w:val="000000"/>
          <w:sz w:val="22"/>
          <w:szCs w:val="22"/>
        </w:rPr>
        <w:t>linkar</w:t>
      </w:r>
      <w:proofErr w:type="spellEnd"/>
      <w:r w:rsidRPr="00762164">
        <w:rPr>
          <w:rFonts w:asciiTheme="minorHAnsi" w:hAnsiTheme="minorHAnsi" w:cstheme="minorHAnsi"/>
          <w:color w:val="000000"/>
          <w:sz w:val="22"/>
          <w:szCs w:val="22"/>
        </w:rPr>
        <w:t>:</w:t>
      </w:r>
      <w:hyperlink r:id="rId5" w:history="1">
        <w:r w:rsidRPr="00762164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762164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http://download.inep.gov.br/educacao_superior/avaliacao_institucional/legislacao_normas/2020/portaria_n568_09102020.pdf</w:t>
        </w:r>
      </w:hyperlink>
      <w:r w:rsidRPr="00762164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0721FFDC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 xml:space="preserve">O conjunto de diretrizes tem como objetivo orientar e recomendar as melhores práticas e cuidados para os profissionais. Entre as recomendações previstas está o uso de Equipamento de Proteção Individual (EPI), especialmente máscara e álcool em gel 70%, de acordo com as recomendações do Ministério da Saúde e da Organização Mundial de Saúde (OMS). Cada avaliador deverá garantir e portar seus </w:t>
      </w:r>
      <w:proofErr w:type="spellStart"/>
      <w:r w:rsidRPr="00762164">
        <w:rPr>
          <w:rFonts w:asciiTheme="minorHAnsi" w:hAnsiTheme="minorHAnsi" w:cstheme="minorHAnsi"/>
          <w:color w:val="000000"/>
          <w:sz w:val="22"/>
          <w:szCs w:val="22"/>
        </w:rPr>
        <w:t>EPI's</w:t>
      </w:r>
      <w:proofErr w:type="spellEnd"/>
      <w:r w:rsidRPr="00762164">
        <w:rPr>
          <w:rFonts w:asciiTheme="minorHAnsi" w:hAnsiTheme="minorHAnsi" w:cstheme="minorHAnsi"/>
          <w:color w:val="000000"/>
          <w:sz w:val="22"/>
          <w:szCs w:val="22"/>
        </w:rPr>
        <w:t>, durante as visitas, além de adotar outras medidas de segurança previstas no protocolo.</w:t>
      </w:r>
    </w:p>
    <w:p w14:paraId="3E6146C1" w14:textId="1B9028F6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De acordo com o I</w:t>
      </w:r>
      <w:r w:rsidR="00097BC4">
        <w:rPr>
          <w:rFonts w:asciiTheme="minorHAnsi" w:hAnsiTheme="minorHAnsi" w:cstheme="minorHAnsi"/>
          <w:color w:val="000000"/>
          <w:sz w:val="22"/>
          <w:szCs w:val="22"/>
        </w:rPr>
        <w:t>nep</w:t>
      </w:r>
      <w:r w:rsidRPr="00762164">
        <w:rPr>
          <w:rFonts w:asciiTheme="minorHAnsi" w:hAnsiTheme="minorHAnsi" w:cstheme="minorHAnsi"/>
          <w:color w:val="000000"/>
          <w:sz w:val="22"/>
          <w:szCs w:val="22"/>
        </w:rPr>
        <w:t>, as recomendações não dispensam a aplicação de outros protocolos ou medidas recomendadas por Instituições de Educação Superior, municípios e estados onde ocorrerão as visitas, assim como não anulam recomendações do Ministério da Saúde e da OMS. O avaliador deve ainda acatar as medidas de prevenção à</w:t>
      </w:r>
      <w:r w:rsidR="00CF1D54">
        <w:rPr>
          <w:rFonts w:asciiTheme="minorHAnsi" w:hAnsiTheme="minorHAnsi" w:cstheme="minorHAnsi"/>
          <w:color w:val="000000"/>
          <w:sz w:val="22"/>
          <w:szCs w:val="22"/>
        </w:rPr>
        <w:t xml:space="preserve"> C</w:t>
      </w:r>
      <w:r w:rsidRPr="00762164">
        <w:rPr>
          <w:rFonts w:asciiTheme="minorHAnsi" w:hAnsiTheme="minorHAnsi" w:cstheme="minorHAnsi"/>
          <w:color w:val="000000"/>
          <w:sz w:val="22"/>
          <w:szCs w:val="22"/>
        </w:rPr>
        <w:t>ovid-19 estabelecidas pelas autoridades locais.</w:t>
      </w:r>
    </w:p>
    <w:p w14:paraId="34E43DEB" w14:textId="389F94F3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 xml:space="preserve">Além disso, a normativa orienta que os avaliadores solicitem, às IES, espaços amplos, com ventilação natural e com garantia de distanciamento social para as reuniões presenciais. Também estão previstas no protocolo, medidas relacionadas ao deslocamento para a visita </w:t>
      </w:r>
      <w:r w:rsidRPr="00177D9F">
        <w:rPr>
          <w:rFonts w:asciiTheme="minorHAnsi" w:hAnsiTheme="minorHAnsi" w:cstheme="minorHAnsi"/>
          <w:i/>
          <w:color w:val="000000"/>
          <w:sz w:val="22"/>
          <w:szCs w:val="22"/>
        </w:rPr>
        <w:t>in loco</w:t>
      </w:r>
      <w:r w:rsidRPr="00762164">
        <w:rPr>
          <w:rFonts w:asciiTheme="minorHAnsi" w:hAnsiTheme="minorHAnsi" w:cstheme="minorHAnsi"/>
          <w:color w:val="000000"/>
          <w:sz w:val="22"/>
          <w:szCs w:val="22"/>
        </w:rPr>
        <w:t xml:space="preserve">, e a prioridade de horários alternativos para </w:t>
      </w:r>
      <w:r w:rsidR="00097BC4">
        <w:rPr>
          <w:rFonts w:asciiTheme="minorHAnsi" w:hAnsiTheme="minorHAnsi" w:cstheme="minorHAnsi"/>
          <w:color w:val="000000"/>
          <w:sz w:val="22"/>
          <w:szCs w:val="22"/>
        </w:rPr>
        <w:t>fazer</w:t>
      </w:r>
      <w:r w:rsidRPr="00762164">
        <w:rPr>
          <w:rFonts w:asciiTheme="minorHAnsi" w:hAnsiTheme="minorHAnsi" w:cstheme="minorHAnsi"/>
          <w:color w:val="000000"/>
          <w:sz w:val="22"/>
          <w:szCs w:val="22"/>
        </w:rPr>
        <w:t xml:space="preserve"> as atividades, com o objetivo de evitar aglomerações.</w:t>
      </w:r>
    </w:p>
    <w:p w14:paraId="3328381D" w14:textId="5D21FD66" w:rsid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lastRenderedPageBreak/>
        <w:t>Fonte: Instituto Nacional de Estudos e Pesquisas Educacionais Anísio Teixeira (Inep)</w:t>
      </w:r>
    </w:p>
    <w:p w14:paraId="28FD7EE9" w14:textId="77777777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 xml:space="preserve">Foto: </w:t>
      </w:r>
      <w:proofErr w:type="spellStart"/>
      <w:r w:rsidRPr="00762164">
        <w:rPr>
          <w:rFonts w:asciiTheme="minorHAnsi" w:hAnsiTheme="minorHAnsi" w:cstheme="minorHAnsi"/>
          <w:color w:val="000000"/>
          <w:sz w:val="22"/>
          <w:szCs w:val="22"/>
        </w:rPr>
        <w:t>Shutterstock</w:t>
      </w:r>
      <w:proofErr w:type="spellEnd"/>
    </w:p>
    <w:p w14:paraId="1FFA8A56" w14:textId="586EAF90" w:rsidR="00762164" w:rsidRPr="00762164" w:rsidRDefault="0076216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62164">
        <w:rPr>
          <w:rFonts w:asciiTheme="minorHAnsi" w:hAnsiTheme="minorHAnsi" w:cstheme="minorHAnsi"/>
          <w:color w:val="000000"/>
          <w:sz w:val="22"/>
          <w:szCs w:val="22"/>
        </w:rPr>
        <w:t>Fonte</w:t>
      </w:r>
      <w:r w:rsidR="00177D9F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762164">
        <w:rPr>
          <w:rFonts w:asciiTheme="minorHAnsi" w:hAnsiTheme="minorHAnsi" w:cstheme="minorHAnsi"/>
          <w:color w:val="000000"/>
          <w:sz w:val="22"/>
          <w:szCs w:val="22"/>
        </w:rPr>
        <w:t xml:space="preserve"> de pesquisa:</w:t>
      </w:r>
      <w:hyperlink r:id="rId6" w:anchor=":~:text=O%20Instituto%20Nacional%20de%20Estudos,a%20pandemia%20do%20novo%20coronav%C3%ADrus" w:history="1">
        <w:r w:rsidRPr="00762164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762164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https://www.gov.br/inep/pt-br/assuntos/noticias/avaliacao-in-loco/inep-institui-protocolo-para-visitas-durante-pandemia#:~:text=O%20Instituto%20Nacional%20de%20Estudos,a%20pandemia%20do%20novo%20coronav%C3%ADrus</w:t>
        </w:r>
      </w:hyperlink>
      <w:r w:rsidRPr="0076216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999C8FA" w14:textId="342BD848" w:rsidR="00762164" w:rsidRDefault="00097BC4" w:rsidP="00762164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  <w:hyperlink r:id="rId7" w:history="1">
        <w:r w:rsidR="00762164" w:rsidRPr="00762164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https://www.in.gov.br/en/web/dou/-/portaria-n-568-de-9-de-outubro-de-2020-282432574</w:t>
        </w:r>
      </w:hyperlink>
    </w:p>
    <w:p w14:paraId="1115090B" w14:textId="6F089807" w:rsidR="00097BC4" w:rsidRDefault="00097BC4" w:rsidP="00762164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</w:p>
    <w:p w14:paraId="6E37BC47" w14:textId="77777777" w:rsidR="00097BC4" w:rsidRPr="00762164" w:rsidRDefault="00097BC4" w:rsidP="00097BC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SECOM DIGITAL REVISADO</w:t>
      </w:r>
    </w:p>
    <w:p w14:paraId="37BD24C0" w14:textId="77777777" w:rsidR="00097BC4" w:rsidRPr="00762164" w:rsidRDefault="00097BC4" w:rsidP="00762164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bookmarkStart w:id="0" w:name="_GoBack"/>
      <w:bookmarkEnd w:id="0"/>
    </w:p>
    <w:p w14:paraId="2676A3FF" w14:textId="77777777" w:rsidR="00CE36E3" w:rsidRDefault="00097BC4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164"/>
    <w:rsid w:val="00097BC4"/>
    <w:rsid w:val="00177D9F"/>
    <w:rsid w:val="001B3986"/>
    <w:rsid w:val="00762164"/>
    <w:rsid w:val="00961F61"/>
    <w:rsid w:val="00C822DE"/>
    <w:rsid w:val="00C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971EC"/>
  <w15:chartTrackingRefBased/>
  <w15:docId w15:val="{329D4513-1772-4B91-92D4-6C66A91E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2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7621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7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n.gov.br/en/web/dou/-/portaria-n-568-de-9-de-outubro-de-2020-2824325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inep/pt-br/assuntos/noticias/avaliacao-in-loco/inep-institui-protocolo-para-visitas-durante-pandemia" TargetMode="External"/><Relationship Id="rId5" Type="http://schemas.openxmlformats.org/officeDocument/2006/relationships/hyperlink" Target="http://download.inep.gov.br/educacao_superior/avaliacao_institucional/legislacao_normas/2020/portaria_n568_09102020.pdf" TargetMode="External"/><Relationship Id="rId4" Type="http://schemas.openxmlformats.org/officeDocument/2006/relationships/hyperlink" Target="https://www.shutterstock.com/pt/image-photo/elbow-bump-new-novel-greeting-avoid-166436159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5</cp:revision>
  <dcterms:created xsi:type="dcterms:W3CDTF">2020-10-27T01:49:00Z</dcterms:created>
  <dcterms:modified xsi:type="dcterms:W3CDTF">2020-11-09T19:10:00Z</dcterms:modified>
</cp:coreProperties>
</file>